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Default="00D2649F" w:rsidP="002F36EB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>
        <w:rPr>
          <w:rFonts w:ascii="Century Gothic" w:hAnsi="Century Gothic"/>
          <w:b/>
          <w:color w:val="4BACC6" w:themeColor="accent5"/>
          <w:sz w:val="28"/>
          <w:szCs w:val="28"/>
        </w:rPr>
        <w:t>Annexe :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Demande de Subside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 xml:space="preserve"> 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our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D2649F" w:rsidRDefault="00D2649F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</w:p>
    <w:p w:rsidR="002F36EB" w:rsidRPr="002F36EB" w:rsidRDefault="00764E09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8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Bénéficiaires :</w:t>
        </w:r>
      </w:hyperlink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L’appel est ouvert aux acteurs locaux suivants :</w:t>
      </w:r>
    </w:p>
    <w:p w:rsidR="002F36EB" w:rsidRPr="002F36EB" w:rsidRDefault="002F36EB" w:rsidP="002F3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Associations sans but lucratif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(ASBL) ;</w:t>
      </w:r>
    </w:p>
    <w:p w:rsidR="002F36EB" w:rsidRPr="002F36EB" w:rsidRDefault="002F36EB" w:rsidP="002F3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associations de fait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(tout groupe de plusieurs personnes qui s’associent pour poursuivre un but d’intérêt général).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L’administration n’octroie des subsides qu’à des associations (pas à des personnes physiques). Sont également exclus de la liste des bénéficiaires : les services communaux et les Conseils consultatifs.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Si vous n’êtes pas constitué en association et que vous désirez introduire une demande de subside, il est dès lors nécessaire :</w:t>
      </w:r>
    </w:p>
    <w:p w:rsidR="002F36EB" w:rsidRPr="002F36EB" w:rsidRDefault="002F36EB" w:rsidP="002F3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Soit de vous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constituer en association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de fait pour votre projet. Il vous faut dès lors créer un compte d’association pour recevoir le subside, à 2 signataires minimum, et joindre à ce formulaire, un document de la banque prouvant qu’il s’agit d’un compte d’association.</w:t>
      </w:r>
    </w:p>
    <w:p w:rsidR="002F36EB" w:rsidRPr="002F36EB" w:rsidRDefault="002F36EB" w:rsidP="002F3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Soit, votre demande peut se faire en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partenariat avec une association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existante et active sur le territoire communal. Un certain nombre d’associations locales font d’ores et déjà régulièrement une dem</w:t>
      </w:r>
      <w:bookmarkStart w:id="0" w:name="_GoBack"/>
      <w:bookmarkEnd w:id="0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ande de subside communal et sont donc familiarisées à ces démarches. En pratique, c’est alors l’association qui percevra le subside sur base des copies des pièces justificatives que vous nous aurez fait parvenir et ils pourront vous rembourser.</w:t>
      </w:r>
    </w:p>
    <w:p w:rsidR="002F36EB" w:rsidRPr="002F36EB" w:rsidRDefault="00764E09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9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Conditions :</w:t>
        </w:r>
      </w:hyperlink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demande de subside doit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précéder le démarrage de l’activité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pour laquelle le subside est sollicité (une demande pour des activités passées ou en cours ne sera pas prise en considération).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 projet doit être à portée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non marchande.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demandeurs s’engagent à prendre 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dispositions réglementaires et les assurances nécessaires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à la réalisation de leur projet et/ou activités qui s’exerceront sous leur entière responsabilité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demandeurs s’engagent à avoir autant que possible 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souci d’éco-man</w:t>
      </w:r>
      <w:r w:rsidR="00764E09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gement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à toutes les étapes du projet. Ils s’engagent ainsi à :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Être proactif dans 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préservation de l’environnement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en veillant à la prévention des déchets et, le cas échéant, à leur valorisation ; à éviter les pollutions ; à une utilisation raisonnée des ressources naturelles ; à utiliser des consommables durables (ex : vaisselle réutilisable, papier recyclé/FSC, restauration durable, pas de goodies gadget, etc.) ;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Stimuler une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économie éthique, locale et solidaire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via leurs achats de fournitures et de services subsidiés ;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Favoriser une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cohésion sociale,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en assurant l'accessibilité à tous, l'égalité des chances, le respect du public et du voisinage tant au niveau de l’impact que de l'aspect participatif.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lastRenderedPageBreak/>
        <w:t xml:space="preserve">Afficher 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mention « avec le soutien de la Commune de Woluwe-Saint-Pierre</w:t>
      </w:r>
      <w:r w:rsidR="000F0EF7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»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pour les activités/matériel financé(s) par le subside et apposer le logo de l’Agenda 21 et de la commune sur les supports de communication.</w:t>
      </w:r>
    </w:p>
    <w:p w:rsidR="002F36EB" w:rsidRPr="002F36EB" w:rsidRDefault="00764E09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0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Critères de sélection</w:t>
        </w:r>
        <w:r w:rsidR="002F36EB" w:rsidRPr="002F36EB">
          <w:rPr>
            <w:rFonts w:ascii="Century Gothic" w:hAnsi="Century Gothic"/>
            <w:color w:val="006797"/>
            <w:sz w:val="22"/>
            <w:szCs w:val="22"/>
            <w:lang w:val="fr-FR" w:eastAsia="fr-FR"/>
          </w:rPr>
          <w:t xml:space="preserve"> :</w:t>
        </w:r>
      </w:hyperlink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attention portée aux divers aspects du développement 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(environnement, social, économique) à toutes les étapes du projet.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dimension collective et participative 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du projet pour les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wolusanpétrusiens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, en ce compris le nombre potentiel de bénéficiaires touchés et/ou de participants impliqués.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potentiel de reproductibilité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du projet (la capacité du projet à être reproduit).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L’élaboration d’un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calendrier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clair pour le déroulement du projet.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L’élaboration du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budget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et l’éventuel financement partiel par des moyens propres.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communication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mise en œuvre vers le public ciblé.</w:t>
      </w: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b/>
          <w:bCs/>
          <w:color w:val="006797"/>
          <w:sz w:val="22"/>
          <w:szCs w:val="22"/>
          <w:lang w:val="fr-FR" w:eastAsia="fr-FR"/>
        </w:rPr>
      </w:pP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r>
        <w:rPr>
          <w:rFonts w:ascii="Century Gothic" w:hAnsi="Century Gothic"/>
          <w:b/>
          <w:bCs/>
          <w:color w:val="006797"/>
          <w:sz w:val="22"/>
          <w:szCs w:val="22"/>
          <w:lang w:val="fr-FR" w:eastAsia="fr-FR"/>
        </w:rPr>
        <w:t>Dépenses éligibles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Toutes les </w:t>
      </w:r>
      <w:proofErr w:type="spellStart"/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dépenses</w:t>
      </w:r>
      <w:proofErr w:type="spellEnd"/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d’investissements, de communication et de fonctionnement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directement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liées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au projet sont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éligibles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, à l’exclusion des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dépenses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de restauration, de personnel de la structure (ex : le porteur ne peut pas </w:t>
      </w:r>
      <w:r w:rsidR="00B72854"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ê</w:t>
      </w:r>
      <w:r w:rsidR="00B72854" w:rsidRPr="008620BB">
        <w:rPr>
          <w:rFonts w:ascii="Arial" w:hAnsi="Arial" w:cs="Arial"/>
          <w:color w:val="595959" w:themeColor="text1" w:themeTint="A6"/>
          <w:sz w:val="20"/>
          <w:szCs w:val="20"/>
          <w:lang w:val="fr-FR" w:eastAsia="fr-FR"/>
        </w:rPr>
        <w:t>t</w:t>
      </w:r>
      <w:r w:rsidR="00B72854"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re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rémunére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́) et des frais de gestion inh</w:t>
      </w:r>
      <w:r w:rsidRPr="002F36EB">
        <w:rPr>
          <w:rFonts w:ascii="Century Gothic" w:hAnsi="Century Gothic" w:cs="Century Gothic"/>
          <w:color w:val="595959" w:themeColor="text1" w:themeTint="A6"/>
          <w:sz w:val="20"/>
          <w:szCs w:val="20"/>
          <w:lang w:val="fr-FR" w:eastAsia="fr-FR"/>
        </w:rPr>
        <w:t>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rents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̀ la structure du porteur de projet (ex : loyer).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Chaque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dépense sera justifiée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par le biais d’une pièce comptable et d’une preuve de payement (ticket de caisse ou facture + preuve de versement,…).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>Les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dépenses éligibles doivent avoir lieu dans les 12 mois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qui suivent la notification officielle de l’octroi du subside.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>Attention : il est demandé de bien budgétiser sur les besoins réels car les demandes sont nombreuses.</w:t>
      </w: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</w:p>
    <w:p w:rsidR="002F36EB" w:rsidRPr="002F36EB" w:rsidRDefault="00764E09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1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Sollicitation du subside par une association – Procédure :</w:t>
        </w:r>
      </w:hyperlink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demandes de de subside peuvent être introduites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tout au long de l’année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par l’envoi d'un dossier de candidature complété, au service du Développement Durable de l'administration de préférence via e-mail à agenda21@woluwe1150.be, ou sinon, par courrier postal à :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Administration communale de Woluwe-Saint-Pierre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Service Développement durable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Av. Charles Thielemans, 93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1150 Bruxelles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Chaque association porteuse peut soumettre plusieurs projets.</w:t>
      </w:r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NB : pour tout projet impliquant une intervention temporaire ou durable sur l’espace public, il y aura lieu, en complément, de demander une autorisation communale pour l’occupation des lieux.</w:t>
      </w:r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2F36EB" w:rsidRPr="002F36EB" w:rsidRDefault="00764E09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2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Octroi du subside – Procédure administrative :</w:t>
        </w:r>
      </w:hyperlink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Après traitement de la demande par le service Développement Durable, et si le dossier est valide, votre demande sera analysée par l</w:t>
      </w:r>
      <w:r w:rsidR="00A903E4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 cellule Développement 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. Vous recevrez ensuite une réponse justifiée positive ou négative à votre demande, en fonction de son adéquation par rapport aux objectifs présentés ci-dessus.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Ces subsides ne seront cependant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accordés que dans la limite des crédits budgétaires disponibles et sous réserve de l’approbation du Conseil Communal.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En cas de sélection de votre projet, le montant subsidié sera versé à posteriori au compte de l’association porteuse en échange d’un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dossier justificatif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qui est à transmettre au service développement durable de l’administration communale de Woluwe-Saint-Pierre,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au plus tard 13 mois après la notification de l’octroi du subside.</w:t>
      </w:r>
    </w:p>
    <w:p w:rsidR="00D2649F" w:rsidRPr="00EF23D6" w:rsidRDefault="00D2649F" w:rsidP="00D2649F">
      <w:pPr>
        <w:spacing w:after="120"/>
        <w:rPr>
          <w:rFonts w:ascii="Century Gothic" w:hAnsi="Century Gothic"/>
          <w:b/>
          <w:color w:val="4BACC6" w:themeColor="accent5"/>
          <w:sz w:val="28"/>
          <w:szCs w:val="28"/>
        </w:rPr>
      </w:pPr>
    </w:p>
    <w:sectPr w:rsidR="00D2649F" w:rsidRPr="00EF23D6" w:rsidSect="005B2E57">
      <w:headerReference w:type="default" r:id="rId13"/>
      <w:footerReference w:type="default" r:id="rId14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09" w:rsidRPr="00764E09">
          <w:rPr>
            <w:noProof/>
            <w:lang w:val="fr-FR"/>
          </w:rPr>
          <w:t>3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7866F4">
    <w:pPr>
      <w:pStyle w:val="En-tte"/>
      <w:rPr>
        <w:rFonts w:ascii="Palatino" w:hAnsi="Palatino"/>
        <w:b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891D0F0" wp14:editId="1D0962C1">
          <wp:simplePos x="0" y="0"/>
          <wp:positionH relativeFrom="margin">
            <wp:posOffset>-461645</wp:posOffset>
          </wp:positionH>
          <wp:positionV relativeFrom="paragraph">
            <wp:posOffset>-135255</wp:posOffset>
          </wp:positionV>
          <wp:extent cx="561975" cy="643255"/>
          <wp:effectExtent l="0" t="0" r="9525" b="4445"/>
          <wp:wrapThrough wrapText="bothSides">
            <wp:wrapPolygon edited="0">
              <wp:start x="0" y="0"/>
              <wp:lineTo x="0" y="21110"/>
              <wp:lineTo x="21234" y="21110"/>
              <wp:lineTo x="21234" y="0"/>
              <wp:lineTo x="0" y="0"/>
            </wp:wrapPolygon>
          </wp:wrapThrough>
          <wp:docPr id="1" name="Image 1" descr="WSP armoirie_normale 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C6B" w:rsidRPr="00A05C6B">
      <w:rPr>
        <w:rFonts w:ascii="Palatino" w:hAnsi="Palatino"/>
        <w:b/>
        <w:noProof/>
        <w:lang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5860415</wp:posOffset>
          </wp:positionH>
          <wp:positionV relativeFrom="paragraph">
            <wp:posOffset>-93345</wp:posOffset>
          </wp:positionV>
          <wp:extent cx="413385" cy="476183"/>
          <wp:effectExtent l="0" t="0" r="5715" b="635"/>
          <wp:wrapNone/>
          <wp:docPr id="3" name="Image 3" descr="X:\Whalll-DD\Programmation 2020-2021\Visuels\LOGO WSP dur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halll-DD\Programmation 2020-2021\Visuels\LOGO WSP durab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CAC">
      <w:rPr>
        <w:rFonts w:ascii="Palatino" w:hAnsi="Palatino"/>
        <w:b/>
      </w:rPr>
      <w:tab/>
    </w:r>
  </w:p>
  <w:p w:rsidR="007866F4" w:rsidRDefault="007866F4">
    <w:pPr>
      <w:pStyle w:val="En-tte"/>
    </w:pPr>
  </w:p>
  <w:p w:rsidR="008C3CAC" w:rsidRDefault="008C3CAC">
    <w:pPr>
      <w:pStyle w:val="En-tte"/>
    </w:pPr>
  </w:p>
  <w:p w:rsidR="00A903E4" w:rsidRPr="00A903E4" w:rsidRDefault="00A903E4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12C"/>
    <w:multiLevelType w:val="multilevel"/>
    <w:tmpl w:val="D83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9E6203"/>
    <w:multiLevelType w:val="multilevel"/>
    <w:tmpl w:val="8C0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4CB5"/>
    <w:multiLevelType w:val="multilevel"/>
    <w:tmpl w:val="E2F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5657"/>
    <w:multiLevelType w:val="hybridMultilevel"/>
    <w:tmpl w:val="052485AE"/>
    <w:lvl w:ilvl="0" w:tplc="659A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C27A6C"/>
    <w:multiLevelType w:val="multilevel"/>
    <w:tmpl w:val="9FD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21"/>
  </w:num>
  <w:num w:numId="12">
    <w:abstractNumId w:val="17"/>
  </w:num>
  <w:num w:numId="13">
    <w:abstractNumId w:val="8"/>
  </w:num>
  <w:num w:numId="14">
    <w:abstractNumId w:val="20"/>
  </w:num>
  <w:num w:numId="15">
    <w:abstractNumId w:val="2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0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0EF7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1F28C4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2F36EB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64E09"/>
    <w:rsid w:val="00770C1C"/>
    <w:rsid w:val="00780AB6"/>
    <w:rsid w:val="007866F4"/>
    <w:rsid w:val="00786B76"/>
    <w:rsid w:val="007A1F1C"/>
    <w:rsid w:val="007E18C8"/>
    <w:rsid w:val="007E23D4"/>
    <w:rsid w:val="007F4557"/>
    <w:rsid w:val="008017CA"/>
    <w:rsid w:val="00803B5C"/>
    <w:rsid w:val="008140C0"/>
    <w:rsid w:val="00825E6A"/>
    <w:rsid w:val="00850835"/>
    <w:rsid w:val="008620BB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5C6B"/>
    <w:rsid w:val="00A07ECB"/>
    <w:rsid w:val="00A246BA"/>
    <w:rsid w:val="00A27BA9"/>
    <w:rsid w:val="00A27C31"/>
    <w:rsid w:val="00A337A6"/>
    <w:rsid w:val="00A34D68"/>
    <w:rsid w:val="00A527BA"/>
    <w:rsid w:val="00A903E4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72854"/>
    <w:rsid w:val="00B734A9"/>
    <w:rsid w:val="00BD5C80"/>
    <w:rsid w:val="00BD68CB"/>
    <w:rsid w:val="00C01E63"/>
    <w:rsid w:val="00C039C4"/>
    <w:rsid w:val="00C2514D"/>
    <w:rsid w:val="00C25D07"/>
    <w:rsid w:val="00C4558E"/>
    <w:rsid w:val="00C47A1C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2649F"/>
    <w:rsid w:val="00D40E2B"/>
    <w:rsid w:val="00D50F16"/>
    <w:rsid w:val="00D738CB"/>
    <w:rsid w:val="00DB58AE"/>
    <w:rsid w:val="00DC3CFB"/>
    <w:rsid w:val="00DC6958"/>
    <w:rsid w:val="00DD715E"/>
    <w:rsid w:val="00DE4EBC"/>
    <w:rsid w:val="00DF2FAA"/>
    <w:rsid w:val="00E0221E"/>
    <w:rsid w:val="00E06788"/>
    <w:rsid w:val="00E1319F"/>
    <w:rsid w:val="00E239AD"/>
    <w:rsid w:val="00E333E4"/>
    <w:rsid w:val="00E3533D"/>
    <w:rsid w:val="00E36316"/>
    <w:rsid w:val="00E45AED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6ED6972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?page_id=376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enda-21-woluwe-sp.lademo.be/?page_id=3773&amp;preview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enda-21-woluwe-sp.lademo.be/?page_id=3769&amp;preview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?page_id=3781" TargetMode="External"/><Relationship Id="rId4" Type="http://schemas.openxmlformats.org/officeDocument/2006/relationships/settings" Target="settings.xml"/><Relationship Id="rId9" Type="http://schemas.openxmlformats.org/officeDocument/2006/relationships/hyperlink" Target="/?page_id=376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7873-7F41-4795-B79A-E103A6A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Juliette Toche</cp:lastModifiedBy>
  <cp:revision>8</cp:revision>
  <cp:lastPrinted>2020-11-03T13:59:00Z</cp:lastPrinted>
  <dcterms:created xsi:type="dcterms:W3CDTF">2020-11-03T14:56:00Z</dcterms:created>
  <dcterms:modified xsi:type="dcterms:W3CDTF">2020-12-21T11:47:00Z</dcterms:modified>
</cp:coreProperties>
</file>